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0" w:rsidRDefault="00032EBB">
      <w:pPr>
        <w:spacing w:line="0" w:lineRule="atLeast"/>
        <w:ind w:leftChars="-771" w:left="-1619" w:rightChars="-92" w:right="-193"/>
        <w:jc w:val="center"/>
        <w:rPr>
          <w:sz w:val="24"/>
        </w:rPr>
      </w:pPr>
      <w:r>
        <w:rPr>
          <w:kern w:val="18"/>
          <w:sz w:val="24"/>
          <w:lang w:val="ru-RU"/>
        </w:rPr>
        <w:t xml:space="preserve">                                                                  </w:t>
      </w:r>
    </w:p>
    <w:tbl>
      <w:tblPr>
        <w:tblW w:w="108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6"/>
        <w:gridCol w:w="13"/>
        <w:gridCol w:w="2507"/>
        <w:gridCol w:w="1444"/>
        <w:gridCol w:w="896"/>
        <w:gridCol w:w="540"/>
        <w:gridCol w:w="720"/>
        <w:gridCol w:w="360"/>
        <w:gridCol w:w="1260"/>
      </w:tblGrid>
      <w:tr w:rsidR="006E0230">
        <w:trPr>
          <w:trHeight w:val="686"/>
        </w:trPr>
        <w:tc>
          <w:tcPr>
            <w:tcW w:w="5596" w:type="dxa"/>
            <w:gridSpan w:val="3"/>
          </w:tcPr>
          <w:p w:rsidR="006E0230" w:rsidRDefault="00032EBB">
            <w:pPr>
              <w:widowControl/>
              <w:jc w:val="left"/>
            </w:pPr>
            <w:r>
              <w:rPr>
                <w:rFonts w:eastAsia="新宋体" w:hint="eastAsia"/>
                <w:b/>
                <w:kern w:val="18"/>
                <w:sz w:val="24"/>
              </w:rPr>
              <w:t>运单编号</w:t>
            </w:r>
            <w:r>
              <w:rPr>
                <w:rFonts w:eastAsia="新宋体" w:hint="eastAsia"/>
                <w:b/>
                <w:kern w:val="18"/>
                <w:sz w:val="24"/>
              </w:rPr>
              <w:t>:</w:t>
            </w:r>
            <w:r>
              <w:t xml:space="preserve"> </w:t>
            </w:r>
          </w:p>
          <w:p w:rsidR="006E0230" w:rsidRDefault="006E0230">
            <w:pPr>
              <w:spacing w:line="0" w:lineRule="atLeast"/>
              <w:ind w:leftChars="-51" w:left="-106" w:right="-501" w:hanging="1"/>
              <w:outlineLvl w:val="0"/>
              <w:rPr>
                <w:b/>
                <w:kern w:val="18"/>
                <w:sz w:val="24"/>
              </w:rPr>
            </w:pPr>
          </w:p>
        </w:tc>
        <w:tc>
          <w:tcPr>
            <w:tcW w:w="5220" w:type="dxa"/>
            <w:gridSpan w:val="6"/>
          </w:tcPr>
          <w:p w:rsidR="006E0230" w:rsidRDefault="006E0230">
            <w:pPr>
              <w:spacing w:line="0" w:lineRule="atLeast"/>
              <w:ind w:right="-501"/>
              <w:outlineLvl w:val="0"/>
              <w:rPr>
                <w:b/>
                <w:kern w:val="18"/>
                <w:sz w:val="24"/>
              </w:rPr>
            </w:pPr>
          </w:p>
          <w:p w:rsidR="006E0230" w:rsidRDefault="006E0230">
            <w:pPr>
              <w:tabs>
                <w:tab w:val="center" w:pos="2752"/>
              </w:tabs>
              <w:spacing w:line="0" w:lineRule="atLeast"/>
              <w:ind w:right="-501"/>
              <w:outlineLvl w:val="0"/>
              <w:rPr>
                <w:b/>
                <w:kern w:val="18"/>
                <w:sz w:val="32"/>
              </w:rPr>
            </w:pPr>
          </w:p>
        </w:tc>
      </w:tr>
      <w:tr w:rsidR="006E0230">
        <w:trPr>
          <w:cantSplit/>
          <w:trHeight w:val="604"/>
        </w:trPr>
        <w:tc>
          <w:tcPr>
            <w:tcW w:w="5596" w:type="dxa"/>
            <w:gridSpan w:val="3"/>
          </w:tcPr>
          <w:p w:rsidR="006E0230" w:rsidRDefault="00032EBB">
            <w:pPr>
              <w:spacing w:line="0" w:lineRule="atLeast"/>
              <w:ind w:right="-501" w:firstLineChars="49" w:firstLine="118"/>
              <w:outlineLvl w:val="0"/>
              <w:rPr>
                <w:rFonts w:eastAsia="新宋体"/>
                <w:b/>
                <w:kern w:val="18"/>
                <w:sz w:val="24"/>
              </w:rPr>
            </w:pPr>
            <w:r>
              <w:rPr>
                <w:rFonts w:eastAsia="新宋体" w:hint="eastAsia"/>
                <w:b/>
                <w:kern w:val="18"/>
                <w:sz w:val="24"/>
                <w:lang w:val="ru-RU"/>
              </w:rPr>
              <w:t>托运人姓名、身份证件号、联系电话</w:t>
            </w:r>
          </w:p>
          <w:p w:rsidR="006E0230" w:rsidRDefault="00032EBB">
            <w:pPr>
              <w:spacing w:line="0" w:lineRule="atLeast"/>
              <w:ind w:right="-501"/>
              <w:outlineLvl w:val="0"/>
              <w:rPr>
                <w:rFonts w:eastAsia="隶书"/>
                <w:kern w:val="18"/>
                <w:sz w:val="13"/>
                <w:lang w:val="ru-RU"/>
              </w:rPr>
            </w:pPr>
            <w:r>
              <w:rPr>
                <w:rFonts w:hint="eastAsia"/>
                <w:kern w:val="18"/>
                <w:lang w:val="ru-RU"/>
              </w:rPr>
              <w:t>И</w:t>
            </w:r>
            <w:r>
              <w:rPr>
                <w:kern w:val="18"/>
                <w:lang w:val="ru-RU"/>
              </w:rPr>
              <w:t>.Ф. Грузоотправителя и контактные данные</w:t>
            </w:r>
          </w:p>
        </w:tc>
        <w:tc>
          <w:tcPr>
            <w:tcW w:w="5220" w:type="dxa"/>
            <w:gridSpan w:val="6"/>
            <w:vMerge w:val="restart"/>
          </w:tcPr>
          <w:p w:rsidR="006E0230" w:rsidRDefault="00032EBB">
            <w:pPr>
              <w:spacing w:line="0" w:lineRule="atLeast"/>
              <w:jc w:val="center"/>
              <w:outlineLvl w:val="0"/>
              <w:rPr>
                <w:rFonts w:ascii="华文行楷" w:eastAsia="华文行楷" w:hAnsi="华文仿宋"/>
                <w:b/>
                <w:kern w:val="18"/>
                <w:sz w:val="32"/>
              </w:rPr>
            </w:pPr>
            <w:r>
              <w:rPr>
                <w:rFonts w:ascii="华文行楷" w:eastAsia="华文行楷" w:hAnsi="华文仿宋" w:hint="eastAsia"/>
                <w:b/>
                <w:kern w:val="18"/>
                <w:sz w:val="32"/>
              </w:rPr>
              <w:t>广州市尚通国际货运有限公司</w:t>
            </w:r>
          </w:p>
          <w:p w:rsidR="006E0230" w:rsidRDefault="00032EBB">
            <w:pPr>
              <w:spacing w:line="0" w:lineRule="atLeast"/>
              <w:ind w:right="-501" w:firstLineChars="50" w:firstLine="105"/>
              <w:outlineLvl w:val="0"/>
              <w:rPr>
                <w:rFonts w:ascii="Verdana" w:eastAsia="华文隶书" w:hAnsi="Verdana"/>
                <w:color w:val="FF0000"/>
                <w:kern w:val="18"/>
                <w:sz w:val="48"/>
              </w:rPr>
            </w:pPr>
            <w:r>
              <w:rPr>
                <w:rFonts w:ascii="华文行楷" w:eastAsia="华文行楷" w:hAnsi="华文仿宋" w:hint="eastAsia"/>
                <w:b/>
                <w:kern w:val="18"/>
              </w:rPr>
              <w:t xml:space="preserve">       </w:t>
            </w:r>
            <w:r>
              <w:rPr>
                <w:rFonts w:ascii="Verdana" w:eastAsia="华文隶书" w:hAnsi="Verdana" w:hint="eastAsia"/>
                <w:color w:val="FF0000"/>
                <w:kern w:val="18"/>
                <w:sz w:val="48"/>
              </w:rPr>
              <w:t xml:space="preserve"> </w:t>
            </w:r>
          </w:p>
          <w:p w:rsidR="006148B9" w:rsidRDefault="00032EBB">
            <w:pPr>
              <w:spacing w:line="0" w:lineRule="atLeast"/>
              <w:ind w:right="-501" w:firstLineChars="50" w:firstLine="120"/>
              <w:outlineLvl w:val="0"/>
              <w:rPr>
                <w:rFonts w:eastAsia="新宋体" w:hint="eastAsia"/>
                <w:b/>
                <w:kern w:val="18"/>
                <w:sz w:val="24"/>
              </w:rPr>
            </w:pPr>
            <w:r>
              <w:rPr>
                <w:rFonts w:ascii="华文行楷" w:eastAsia="华文行楷" w:hint="eastAsia"/>
                <w:b/>
                <w:kern w:val="18"/>
                <w:sz w:val="24"/>
              </w:rPr>
              <w:t>咨询电话</w:t>
            </w:r>
            <w:r>
              <w:rPr>
                <w:rFonts w:eastAsia="新宋体" w:hint="eastAsia"/>
                <w:b/>
                <w:kern w:val="18"/>
                <w:sz w:val="24"/>
              </w:rPr>
              <w:t>：</w:t>
            </w:r>
            <w:r w:rsidR="006148B9">
              <w:rPr>
                <w:rFonts w:eastAsia="新宋体" w:hint="eastAsia"/>
                <w:b/>
                <w:kern w:val="18"/>
                <w:sz w:val="24"/>
              </w:rPr>
              <w:t>18344588887</w:t>
            </w:r>
            <w:r>
              <w:rPr>
                <w:rFonts w:eastAsia="新宋体" w:hint="eastAsia"/>
                <w:b/>
                <w:kern w:val="18"/>
                <w:sz w:val="24"/>
              </w:rPr>
              <w:t xml:space="preserve">   </w:t>
            </w:r>
          </w:p>
          <w:p w:rsidR="006E0230" w:rsidRDefault="00032EBB" w:rsidP="006148B9">
            <w:pPr>
              <w:spacing w:line="0" w:lineRule="atLeast"/>
              <w:ind w:right="-501" w:firstLineChars="50" w:firstLine="141"/>
              <w:outlineLvl w:val="0"/>
              <w:rPr>
                <w:b/>
                <w:sz w:val="28"/>
                <w:lang w:val="ru-RU"/>
              </w:rPr>
            </w:pPr>
            <w:r>
              <w:rPr>
                <w:rFonts w:eastAsia="新宋体" w:hint="eastAsia"/>
                <w:b/>
                <w:kern w:val="18"/>
                <w:sz w:val="28"/>
                <w:u w:val="single"/>
              </w:rPr>
              <w:t>моб：</w:t>
            </w:r>
          </w:p>
          <w:p w:rsidR="006E0230" w:rsidRDefault="00032EBB">
            <w:pPr>
              <w:rPr>
                <w:b/>
                <w:sz w:val="28"/>
                <w:lang w:val="ru-RU"/>
              </w:rPr>
            </w:pPr>
            <w:r>
              <w:rPr>
                <w:rFonts w:hint="eastAsia"/>
                <w:b/>
                <w:sz w:val="28"/>
                <w:lang w:val="ru-RU"/>
              </w:rPr>
              <w:t xml:space="preserve">          </w:t>
            </w:r>
          </w:p>
        </w:tc>
      </w:tr>
      <w:tr w:rsidR="006E0230">
        <w:trPr>
          <w:cantSplit/>
          <w:trHeight w:hRule="exact" w:val="514"/>
        </w:trPr>
        <w:tc>
          <w:tcPr>
            <w:tcW w:w="5596" w:type="dxa"/>
            <w:gridSpan w:val="3"/>
          </w:tcPr>
          <w:p w:rsidR="006E0230" w:rsidRDefault="00032EBB">
            <w:pPr>
              <w:widowControl/>
              <w:tabs>
                <w:tab w:val="left" w:pos="705"/>
                <w:tab w:val="left" w:pos="2178"/>
              </w:tabs>
              <w:jc w:val="left"/>
              <w:rPr>
                <w:color w:val="FF0000"/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Amylee</w:t>
            </w:r>
            <w:r>
              <w:rPr>
                <w:kern w:val="0"/>
                <w:sz w:val="24"/>
              </w:rPr>
              <w:tab/>
            </w: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spacing w:line="0" w:lineRule="atLeast"/>
              <w:ind w:right="-501"/>
              <w:outlineLvl w:val="0"/>
              <w:rPr>
                <w:kern w:val="18"/>
                <w:sz w:val="20"/>
              </w:rPr>
            </w:pPr>
          </w:p>
        </w:tc>
      </w:tr>
      <w:tr w:rsidR="006E0230">
        <w:trPr>
          <w:cantSplit/>
          <w:trHeight w:val="418"/>
        </w:trPr>
        <w:tc>
          <w:tcPr>
            <w:tcW w:w="5596" w:type="dxa"/>
            <w:gridSpan w:val="3"/>
          </w:tcPr>
          <w:p w:rsidR="006E0230" w:rsidRDefault="00032EBB">
            <w:pPr>
              <w:spacing w:line="0" w:lineRule="atLeast"/>
              <w:ind w:right="-501"/>
              <w:outlineLvl w:val="0"/>
              <w:rPr>
                <w:rFonts w:eastAsia="新宋体"/>
                <w:b/>
                <w:kern w:val="18"/>
                <w:sz w:val="24"/>
              </w:rPr>
            </w:pPr>
            <w:r>
              <w:rPr>
                <w:rFonts w:eastAsia="新宋体" w:hint="eastAsia"/>
                <w:b/>
                <w:kern w:val="18"/>
                <w:sz w:val="24"/>
                <w:lang w:val="ru-RU"/>
              </w:rPr>
              <w:t>收货人姓名、身份证件号、联系电话</w:t>
            </w:r>
          </w:p>
          <w:p w:rsidR="006E0230" w:rsidRDefault="00032EBB">
            <w:pPr>
              <w:spacing w:line="0" w:lineRule="atLeast"/>
              <w:ind w:right="-501"/>
              <w:outlineLvl w:val="0"/>
              <w:rPr>
                <w:b/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И .Ф.Грузополучателя и контактные данные</w:t>
            </w: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pStyle w:val="1"/>
              <w:spacing w:line="0" w:lineRule="atLeast"/>
              <w:ind w:right="-501"/>
              <w:rPr>
                <w:kern w:val="18"/>
              </w:rPr>
            </w:pPr>
          </w:p>
        </w:tc>
      </w:tr>
      <w:tr w:rsidR="006E0230">
        <w:trPr>
          <w:cantSplit/>
          <w:trHeight w:hRule="exact" w:val="802"/>
        </w:trPr>
        <w:tc>
          <w:tcPr>
            <w:tcW w:w="5596" w:type="dxa"/>
            <w:gridSpan w:val="3"/>
          </w:tcPr>
          <w:p w:rsidR="006E0230" w:rsidRDefault="006E0230">
            <w:pPr>
              <w:tabs>
                <w:tab w:val="left" w:pos="1598"/>
              </w:tabs>
              <w:rPr>
                <w:rFonts w:eastAsia="新宋体"/>
                <w:sz w:val="32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spacing w:line="0" w:lineRule="atLeast"/>
              <w:ind w:right="-501"/>
              <w:outlineLvl w:val="0"/>
              <w:rPr>
                <w:kern w:val="18"/>
                <w:sz w:val="24"/>
                <w:lang w:val="ru-RU"/>
              </w:rPr>
            </w:pPr>
          </w:p>
        </w:tc>
      </w:tr>
      <w:tr w:rsidR="006E0230">
        <w:trPr>
          <w:cantSplit/>
          <w:trHeight w:hRule="exact" w:val="562"/>
        </w:trPr>
        <w:tc>
          <w:tcPr>
            <w:tcW w:w="10816" w:type="dxa"/>
            <w:gridSpan w:val="9"/>
          </w:tcPr>
          <w:p w:rsidR="006E0230" w:rsidRDefault="00032EBB">
            <w:pPr>
              <w:tabs>
                <w:tab w:val="left" w:pos="3653"/>
              </w:tabs>
              <w:spacing w:line="0" w:lineRule="atLeast"/>
              <w:ind w:right="-501"/>
              <w:outlineLvl w:val="0"/>
              <w:rPr>
                <w:rFonts w:ascii="宋体" w:hAnsi="宋体"/>
                <w:color w:val="000000"/>
                <w:kern w:val="18"/>
                <w:sz w:val="32"/>
                <w:lang w:val="ru-RU"/>
              </w:rPr>
            </w:pPr>
            <w:r>
              <w:rPr>
                <w:b/>
                <w:color w:val="000000"/>
                <w:kern w:val="18"/>
                <w:sz w:val="28"/>
                <w:lang w:val="ru-RU"/>
              </w:rPr>
              <w:t>Тел Москвы</w:t>
            </w:r>
            <w:r>
              <w:rPr>
                <w:rFonts w:hint="eastAsia"/>
                <w:b/>
                <w:color w:val="000000"/>
                <w:kern w:val="18"/>
                <w:sz w:val="28"/>
                <w:lang w:val="ru-RU"/>
              </w:rPr>
              <w:t xml:space="preserve">:  </w:t>
            </w:r>
          </w:p>
        </w:tc>
      </w:tr>
      <w:tr w:rsidR="006E0230">
        <w:tc>
          <w:tcPr>
            <w:tcW w:w="3076" w:type="dxa"/>
          </w:tcPr>
          <w:p w:rsidR="006E0230" w:rsidRDefault="00032EBB">
            <w:pPr>
              <w:spacing w:line="0" w:lineRule="atLeast"/>
              <w:ind w:right="-501"/>
              <w:outlineLvl w:val="0"/>
              <w:rPr>
                <w:rFonts w:eastAsia="新宋体"/>
                <w:b/>
                <w:kern w:val="18"/>
              </w:rPr>
            </w:pPr>
            <w:r>
              <w:rPr>
                <w:rFonts w:eastAsia="新宋体" w:hint="eastAsia"/>
                <w:b/>
                <w:kern w:val="18"/>
                <w:lang w:val="ru-RU"/>
              </w:rPr>
              <w:t>货运始发地：</w:t>
            </w:r>
            <w:r>
              <w:rPr>
                <w:rFonts w:eastAsia="新宋体" w:hint="eastAsia"/>
                <w:b/>
                <w:kern w:val="18"/>
                <w:lang w:val="ru-RU"/>
              </w:rPr>
              <w:t xml:space="preserve">   </w:t>
            </w:r>
            <w:r>
              <w:rPr>
                <w:rFonts w:eastAsia="新宋体" w:hint="eastAsia"/>
                <w:b/>
                <w:kern w:val="18"/>
                <w:lang w:val="ru-RU"/>
              </w:rPr>
              <w:t>广州</w:t>
            </w:r>
          </w:p>
          <w:p w:rsidR="006E0230" w:rsidRDefault="00032EBB">
            <w:pPr>
              <w:spacing w:line="0" w:lineRule="atLeast"/>
              <w:ind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 xml:space="preserve">Место </w:t>
            </w:r>
            <w:bookmarkStart w:id="0" w:name="_GoBack"/>
            <w:bookmarkEnd w:id="0"/>
            <w:r>
              <w:rPr>
                <w:kern w:val="18"/>
                <w:lang w:val="ru-RU"/>
              </w:rPr>
              <w:t>отправки груза</w:t>
            </w:r>
            <w:r>
              <w:rPr>
                <w:rFonts w:hint="eastAsia"/>
                <w:kern w:val="18"/>
                <w:lang w:val="ru-RU"/>
              </w:rPr>
              <w:t>：</w:t>
            </w:r>
            <w:r>
              <w:rPr>
                <w:rFonts w:hint="eastAsia"/>
                <w:color w:val="000000"/>
                <w:sz w:val="28"/>
                <w:szCs w:val="33"/>
                <w:shd w:val="clear" w:color="auto" w:fill="FFFFFF"/>
              </w:rPr>
              <w:t>Guangzhou</w:t>
            </w:r>
          </w:p>
        </w:tc>
        <w:tc>
          <w:tcPr>
            <w:tcW w:w="2520" w:type="dxa"/>
            <w:gridSpan w:val="2"/>
          </w:tcPr>
          <w:p w:rsidR="006E0230" w:rsidRDefault="00032EBB">
            <w:pPr>
              <w:widowControl/>
              <w:spacing w:line="0" w:lineRule="atLeast"/>
              <w:ind w:right="-501"/>
              <w:jc w:val="left"/>
              <w:outlineLvl w:val="0"/>
              <w:rPr>
                <w:b/>
                <w:kern w:val="18"/>
              </w:rPr>
            </w:pPr>
            <w:r>
              <w:rPr>
                <w:rFonts w:eastAsia="新宋体" w:hint="eastAsia"/>
                <w:b/>
                <w:kern w:val="18"/>
                <w:lang w:val="ru-RU"/>
              </w:rPr>
              <w:t>货运目的地：</w:t>
            </w:r>
            <w:r>
              <w:rPr>
                <w:rFonts w:eastAsia="新宋体" w:hint="eastAsia"/>
                <w:b/>
                <w:kern w:val="18"/>
                <w:lang w:val="ru-RU"/>
              </w:rPr>
              <w:t>莫斯科</w:t>
            </w:r>
          </w:p>
          <w:p w:rsidR="006E0230" w:rsidRDefault="00032EBB">
            <w:pPr>
              <w:spacing w:line="0" w:lineRule="atLeast"/>
              <w:ind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Место назначения груза</w:t>
            </w:r>
            <w:r>
              <w:rPr>
                <w:rFonts w:hint="eastAsia"/>
                <w:kern w:val="18"/>
                <w:lang w:val="ru-RU"/>
              </w:rPr>
              <w:t>：</w:t>
            </w:r>
            <w:r>
              <w:rPr>
                <w:rFonts w:eastAsia="新宋体" w:hint="eastAsia"/>
                <w:b/>
                <w:kern w:val="18"/>
                <w:lang w:val="ru-RU"/>
              </w:rPr>
              <w:t>Москва</w:t>
            </w:r>
            <w:r>
              <w:rPr>
                <w:rFonts w:eastAsia="新宋体" w:hint="eastAsia"/>
                <w:b/>
                <w:kern w:val="18"/>
                <w:lang w:val="ru-RU"/>
              </w:rPr>
              <w:t> </w:t>
            </w:r>
          </w:p>
        </w:tc>
        <w:tc>
          <w:tcPr>
            <w:tcW w:w="5220" w:type="dxa"/>
            <w:gridSpan w:val="6"/>
          </w:tcPr>
          <w:p w:rsidR="006E0230" w:rsidRDefault="00032EBB">
            <w:pPr>
              <w:spacing w:line="0" w:lineRule="atLeast"/>
              <w:ind w:right="-501"/>
              <w:outlineLvl w:val="0"/>
              <w:rPr>
                <w:rFonts w:eastAsia="新宋体"/>
                <w:b/>
                <w:kern w:val="18"/>
                <w:lang w:val="ru-RU"/>
              </w:rPr>
            </w:pPr>
            <w:r>
              <w:rPr>
                <w:rFonts w:eastAsia="新宋体" w:hint="eastAsia"/>
                <w:b/>
                <w:kern w:val="18"/>
                <w:lang w:val="ru-RU"/>
              </w:rPr>
              <w:t>目的地交货地点：</w:t>
            </w:r>
            <w:r>
              <w:rPr>
                <w:rFonts w:eastAsia="新宋体" w:hint="eastAsia"/>
                <w:b/>
                <w:kern w:val="18"/>
                <w:lang w:val="ru-RU"/>
              </w:rPr>
              <w:t xml:space="preserve">  </w:t>
            </w:r>
          </w:p>
          <w:p w:rsidR="006E0230" w:rsidRDefault="00032EBB">
            <w:pPr>
              <w:spacing w:line="0" w:lineRule="atLeast"/>
              <w:ind w:right="-501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Место сдачи груза</w:t>
            </w:r>
            <w:r>
              <w:rPr>
                <w:rFonts w:hint="eastAsia"/>
                <w:kern w:val="18"/>
                <w:lang w:val="ru-RU"/>
              </w:rPr>
              <w:t>：</w:t>
            </w:r>
          </w:p>
        </w:tc>
      </w:tr>
      <w:tr w:rsidR="006E0230">
        <w:trPr>
          <w:cantSplit/>
        </w:trPr>
        <w:tc>
          <w:tcPr>
            <w:tcW w:w="5596" w:type="dxa"/>
            <w:gridSpan w:val="3"/>
          </w:tcPr>
          <w:p w:rsidR="006E0230" w:rsidRDefault="006E0230">
            <w:pPr>
              <w:widowControl/>
              <w:spacing w:line="0" w:lineRule="atLeast"/>
              <w:ind w:leftChars="49" w:left="103" w:rightChars="-51" w:right="-107"/>
              <w:jc w:val="left"/>
              <w:outlineLvl w:val="0"/>
              <w:rPr>
                <w:rFonts w:eastAsia="新宋体"/>
                <w:kern w:val="18"/>
                <w:lang w:val="ru-RU"/>
              </w:rPr>
            </w:pPr>
            <w:r w:rsidRPr="006E0230">
              <w:rPr>
                <w:rFonts w:eastAsia="新宋体"/>
                <w:b/>
                <w:kern w:val="18"/>
              </w:rPr>
              <w:pict>
                <v:rect id="Rectangle 3" o:spid="_x0000_s1026" style="position:absolute;left:0;text-align:left;margin-left:235.9pt;margin-top:9.65pt;width:18pt;height:7.8pt;z-index:251662336;mso-position-horizontal-relative:text;mso-position-vertical-relative:text" o:gfxdata="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IVcsDZAAAA&#10;CQEAAA8AAAAAAAAAAQAgAAAAIgAAAGRycy9kb3ducmV2LnhtbFBLAQIUABQAAAAIAIdO4kAoPHnq&#10;4wEAAPkDAAAOAAAAAAAAAAEAIAAAACgBAABkcnMvZTJvRG9jLnhtbFBLBQYAAAAABgAGAFkBAAB9&#10;BQAAAAA=&#10;" fillcolor="black">
                  <v:fill opacity="0"/>
                  <v:textbox>
                    <w:txbxContent>
                      <w:p w:rsidR="006E0230" w:rsidRDefault="006E0230"/>
                    </w:txbxContent>
                  </v:textbox>
                </v:rect>
              </w:pict>
            </w:r>
            <w:r w:rsidRPr="006E0230">
              <w:rPr>
                <w:rFonts w:eastAsia="新宋体"/>
                <w:b/>
                <w:color w:val="000000"/>
                <w:kern w:val="18"/>
              </w:rPr>
              <w:pict>
                <v:rect id="Rectangle 2" o:spid="_x0000_s1028" style="position:absolute;left:0;text-align:left;margin-left:129.6pt;margin-top:5.55pt;width:17.55pt;height:8.35pt;z-index:251661312;mso-position-horizontal-relative:text;mso-position-vertical-relative:text" o:gfxdata="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YP0Y2AAAAAkBAAAPAAAAAAAAAAEAIAAAACIA&#10;AABkcnMvZG93bnJldi54bWxQSwECFAAUAAAACACHTuJARZrk8NABAADSAwAADgAAAAAAAAABACAA&#10;AAAnAQAAZHJzL2Uyb0RvYy54bWxQSwUGAAAAAAYABgBZAQAAaQUAAAAA&#10;" fillcolor="black"/>
              </w:pict>
            </w:r>
            <w:r w:rsidRPr="006E0230">
              <w:rPr>
                <w:rFonts w:eastAsia="新宋体"/>
                <w:b/>
                <w:kern w:val="18"/>
              </w:rPr>
              <w:pict>
                <v:rect id="Rectangle 4" o:spid="_x0000_s1027" style="position:absolute;left:0;text-align:left;margin-left:129.6pt;margin-top:5.25pt;width:18pt;height:7.8pt;z-index:251660288;mso-position-horizontal-relative:text;mso-position-vertical-relative:text" o:gfxdata="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quNJXZAAAACQEAAA8A&#10;AAAAAAAAAQAgAAAAIgAAAGRycy9kb3ducmV2LnhtbFBLAQIUABQAAAAIAIdO4kA2ACIg3QEAAO0D&#10;AAAOAAAAAAAAAAEAIAAAACgBAABkcnMvZTJvRG9jLnhtbFBLBQYAAAAABgAGAFkBAAB3BQAAAAA=&#10;" fillcolor="black">
                  <v:fill opacity="0"/>
                  <v:stroke dashstyle="dash"/>
                </v:rect>
              </w:pic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>运输方式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</w:t>
            </w:r>
            <w:r w:rsidR="00032EBB">
              <w:rPr>
                <w:rFonts w:eastAsia="新宋体" w:hint="eastAsia"/>
                <w:kern w:val="18"/>
                <w:lang w:val="ru-RU"/>
              </w:rPr>
              <w:t xml:space="preserve">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</w:t>
            </w:r>
            <w:r w:rsidR="00032EBB">
              <w:rPr>
                <w:rFonts w:eastAsia="新宋体"/>
                <w:b/>
                <w:kern w:val="18"/>
                <w:lang w:val="ru-RU"/>
              </w:rPr>
              <w:t xml:space="preserve">   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  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>空运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</w:t>
            </w:r>
            <w:r w:rsidR="00032EBB">
              <w:rPr>
                <w:rFonts w:eastAsia="新宋体"/>
                <w:b/>
                <w:kern w:val="18"/>
                <w:lang w:val="ru-RU"/>
              </w:rPr>
              <w:t xml:space="preserve"> 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</w:t>
            </w:r>
            <w:r w:rsidR="00032EBB">
              <w:rPr>
                <w:rFonts w:eastAsia="新宋体"/>
                <w:b/>
                <w:kern w:val="18"/>
                <w:lang w:val="ru-RU"/>
              </w:rPr>
              <w:t xml:space="preserve">  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     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>铁路</w:t>
            </w:r>
            <w:r w:rsidR="00032EBB">
              <w:rPr>
                <w:rFonts w:eastAsia="新宋体"/>
                <w:b/>
                <w:kern w:val="18"/>
                <w:lang w:val="ru-RU"/>
              </w:rPr>
              <w:t xml:space="preserve">  </w:t>
            </w:r>
            <w:r w:rsidR="00032EBB">
              <w:rPr>
                <w:rFonts w:eastAsia="新宋体" w:hint="eastAsia"/>
                <w:b/>
                <w:kern w:val="18"/>
                <w:lang w:val="ru-RU"/>
              </w:rPr>
              <w:t xml:space="preserve"> </w:t>
            </w:r>
            <w:r w:rsidR="00032EBB">
              <w:rPr>
                <w:rFonts w:eastAsia="新宋体"/>
                <w:b/>
                <w:kern w:val="18"/>
                <w:lang w:val="ru-RU"/>
              </w:rPr>
              <w:t xml:space="preserve">    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jc w:val="left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Метод перевозки</w:t>
            </w:r>
            <w:r>
              <w:rPr>
                <w:rFonts w:hint="eastAsia"/>
                <w:kern w:val="18"/>
                <w:lang w:val="ru-RU"/>
              </w:rPr>
              <w:t xml:space="preserve">      </w:t>
            </w:r>
            <w:r>
              <w:rPr>
                <w:kern w:val="18"/>
                <w:lang w:val="ru-RU"/>
              </w:rPr>
              <w:t xml:space="preserve">(авиа)  </w:t>
            </w:r>
            <w:r>
              <w:rPr>
                <w:rFonts w:hint="eastAsia"/>
                <w:kern w:val="18"/>
                <w:lang w:val="ru-RU"/>
              </w:rPr>
              <w:t xml:space="preserve">           </w:t>
            </w:r>
            <w:r>
              <w:rPr>
                <w:kern w:val="18"/>
                <w:lang w:val="ru-RU"/>
              </w:rPr>
              <w:t>(ж</w:t>
            </w:r>
            <w:r>
              <w:rPr>
                <w:rFonts w:hint="eastAsia"/>
                <w:kern w:val="18"/>
                <w:lang w:val="ru-RU"/>
              </w:rPr>
              <w:t>/</w:t>
            </w:r>
            <w:r>
              <w:rPr>
                <w:kern w:val="18"/>
                <w:lang w:val="ru-RU"/>
              </w:rPr>
              <w:t xml:space="preserve">д)  </w:t>
            </w:r>
            <w:r>
              <w:rPr>
                <w:rFonts w:hint="eastAsia"/>
                <w:kern w:val="18"/>
                <w:lang w:val="ru-RU"/>
              </w:rPr>
              <w:t xml:space="preserve">   </w:t>
            </w:r>
            <w:r>
              <w:rPr>
                <w:kern w:val="18"/>
                <w:lang w:val="ru-RU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6E0230" w:rsidRDefault="006E0230">
            <w:pPr>
              <w:spacing w:line="0" w:lineRule="atLeast"/>
              <w:ind w:right="-501"/>
              <w:jc w:val="center"/>
              <w:outlineLvl w:val="0"/>
              <w:rPr>
                <w:rFonts w:eastAsia="新宋体"/>
                <w:b/>
                <w:color w:val="FF0000"/>
                <w:kern w:val="18"/>
                <w:lang w:val="ru-RU"/>
              </w:rPr>
            </w:pPr>
          </w:p>
          <w:p w:rsidR="006E0230" w:rsidRDefault="00032EBB">
            <w:pPr>
              <w:spacing w:line="0" w:lineRule="atLeast"/>
              <w:ind w:right="-501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срок перевозки</w:t>
            </w:r>
          </w:p>
        </w:tc>
        <w:tc>
          <w:tcPr>
            <w:tcW w:w="2340" w:type="dxa"/>
            <w:gridSpan w:val="3"/>
          </w:tcPr>
          <w:p w:rsidR="006E0230" w:rsidRDefault="00032EBB">
            <w:pPr>
              <w:widowControl/>
              <w:spacing w:line="0" w:lineRule="atLeast"/>
              <w:ind w:right="-501"/>
              <w:jc w:val="left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延误计赔日</w:t>
            </w:r>
          </w:p>
          <w:p w:rsidR="006E0230" w:rsidRDefault="00032EBB">
            <w:pPr>
              <w:spacing w:line="0" w:lineRule="atLeast"/>
              <w:ind w:right="-501"/>
              <w:outlineLvl w:val="0"/>
              <w:rPr>
                <w:kern w:val="18"/>
                <w:lang w:val="ru-RU"/>
              </w:rPr>
            </w:pPr>
            <w:r>
              <w:rPr>
                <w:color w:val="FF0000"/>
                <w:kern w:val="18"/>
                <w:u w:val="single"/>
                <w:lang w:val="ru-RU"/>
              </w:rPr>
              <w:t xml:space="preserve"> </w:t>
            </w:r>
            <w:r>
              <w:rPr>
                <w:kern w:val="18"/>
                <w:u w:val="single"/>
                <w:lang w:val="ru-RU"/>
              </w:rPr>
              <w:t xml:space="preserve"> </w:t>
            </w:r>
            <w:r>
              <w:rPr>
                <w:kern w:val="18"/>
                <w:lang w:val="ru-RU"/>
              </w:rPr>
              <w:t>будет компенсация</w:t>
            </w:r>
          </w:p>
        </w:tc>
      </w:tr>
      <w:tr w:rsidR="006E0230">
        <w:trPr>
          <w:cantSplit/>
        </w:trPr>
        <w:tc>
          <w:tcPr>
            <w:tcW w:w="5596" w:type="dxa"/>
            <w:gridSpan w:val="3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jc w:val="center"/>
              <w:outlineLvl w:val="0"/>
              <w:rPr>
                <w:b/>
                <w:color w:val="000000"/>
                <w:kern w:val="18"/>
                <w:lang w:val="ru-RU"/>
              </w:rPr>
            </w:pPr>
            <w:r>
              <w:rPr>
                <w:rFonts w:hint="eastAsia"/>
                <w:b/>
                <w:color w:val="000000"/>
                <w:kern w:val="18"/>
                <w:lang w:val="ru-RU"/>
              </w:rPr>
              <w:t>货物品名款式材质数量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jc w:val="center"/>
              <w:outlineLvl w:val="0"/>
              <w:rPr>
                <w:kern w:val="18"/>
                <w:lang w:val="ru-RU"/>
              </w:rPr>
            </w:pPr>
            <w:r>
              <w:rPr>
                <w:color w:val="000000"/>
                <w:kern w:val="18"/>
                <w:lang w:val="ru-RU"/>
              </w:rPr>
              <w:t>Наименавание</w:t>
            </w:r>
            <w:r>
              <w:rPr>
                <w:rFonts w:hint="eastAsia"/>
                <w:color w:val="000000"/>
                <w:kern w:val="18"/>
                <w:lang w:val="ru-RU"/>
              </w:rPr>
              <w:t>，</w:t>
            </w:r>
            <w:r>
              <w:rPr>
                <w:color w:val="000000"/>
                <w:kern w:val="18"/>
                <w:lang w:val="ru-RU"/>
              </w:rPr>
              <w:t>Фосон</w:t>
            </w:r>
            <w:r>
              <w:rPr>
                <w:rFonts w:hint="eastAsia"/>
                <w:color w:val="000000"/>
                <w:kern w:val="18"/>
                <w:lang w:val="ru-RU"/>
              </w:rPr>
              <w:t>，</w:t>
            </w:r>
            <w:r>
              <w:rPr>
                <w:color w:val="000000"/>
                <w:kern w:val="18"/>
                <w:lang w:val="ru-RU"/>
              </w:rPr>
              <w:t>Материал и Каличество груза</w:t>
            </w:r>
          </w:p>
        </w:tc>
        <w:tc>
          <w:tcPr>
            <w:tcW w:w="1444" w:type="dxa"/>
          </w:tcPr>
          <w:p w:rsidR="006E0230" w:rsidRDefault="00032EBB">
            <w:pPr>
              <w:spacing w:line="0" w:lineRule="atLeast"/>
              <w:ind w:right="-104"/>
              <w:jc w:val="center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运输件数</w:t>
            </w:r>
          </w:p>
          <w:p w:rsidR="006E0230" w:rsidRDefault="00032EBB">
            <w:pPr>
              <w:spacing w:line="0" w:lineRule="atLeast"/>
              <w:ind w:right="-104"/>
              <w:jc w:val="center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Место</w:t>
            </w:r>
          </w:p>
        </w:tc>
        <w:tc>
          <w:tcPr>
            <w:tcW w:w="1436" w:type="dxa"/>
            <w:gridSpan w:val="2"/>
          </w:tcPr>
          <w:p w:rsidR="006E0230" w:rsidRDefault="00032EBB">
            <w:pPr>
              <w:widowControl/>
              <w:spacing w:line="0" w:lineRule="atLeast"/>
              <w:ind w:right="-288"/>
              <w:jc w:val="center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重量</w:t>
            </w:r>
          </w:p>
          <w:p w:rsidR="006E0230" w:rsidRDefault="00032EBB">
            <w:pPr>
              <w:spacing w:line="0" w:lineRule="atLeast"/>
              <w:ind w:right="-108"/>
              <w:jc w:val="center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Вес</w:t>
            </w:r>
          </w:p>
        </w:tc>
        <w:tc>
          <w:tcPr>
            <w:tcW w:w="1080" w:type="dxa"/>
            <w:gridSpan w:val="2"/>
          </w:tcPr>
          <w:p w:rsidR="006E0230" w:rsidRDefault="00032EBB">
            <w:pPr>
              <w:spacing w:line="0" w:lineRule="atLeast"/>
              <w:ind w:right="-103"/>
              <w:jc w:val="center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体积</w:t>
            </w:r>
          </w:p>
          <w:p w:rsidR="006E0230" w:rsidRDefault="00032EBB">
            <w:pPr>
              <w:spacing w:line="0" w:lineRule="atLeast"/>
              <w:ind w:right="-103"/>
              <w:jc w:val="center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Объём</w:t>
            </w:r>
          </w:p>
        </w:tc>
        <w:tc>
          <w:tcPr>
            <w:tcW w:w="1260" w:type="dxa"/>
          </w:tcPr>
          <w:p w:rsidR="006E0230" w:rsidRDefault="00032EBB">
            <w:pPr>
              <w:widowControl/>
              <w:spacing w:line="0" w:lineRule="atLeast"/>
              <w:ind w:right="-108"/>
              <w:jc w:val="center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外包装形式</w:t>
            </w:r>
          </w:p>
          <w:p w:rsidR="006E0230" w:rsidRDefault="00032EBB">
            <w:pPr>
              <w:spacing w:line="0" w:lineRule="atLeast"/>
              <w:ind w:right="-108"/>
              <w:jc w:val="center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упоковка</w:t>
            </w:r>
          </w:p>
        </w:tc>
      </w:tr>
      <w:tr w:rsidR="006E0230">
        <w:trPr>
          <w:cantSplit/>
          <w:trHeight w:val="679"/>
        </w:trPr>
        <w:tc>
          <w:tcPr>
            <w:tcW w:w="5596" w:type="dxa"/>
            <w:gridSpan w:val="3"/>
          </w:tcPr>
          <w:p w:rsidR="006E0230" w:rsidRDefault="006E0230">
            <w:pPr>
              <w:widowControl/>
              <w:tabs>
                <w:tab w:val="left" w:pos="1774"/>
                <w:tab w:val="left" w:pos="3389"/>
              </w:tabs>
              <w:spacing w:line="0" w:lineRule="atLeast"/>
              <w:ind w:rightChars="-51" w:right="-107"/>
              <w:jc w:val="center"/>
              <w:outlineLvl w:val="0"/>
              <w:rPr>
                <w:b/>
                <w:color w:val="FF0000"/>
                <w:kern w:val="18"/>
                <w:sz w:val="28"/>
              </w:rPr>
            </w:pPr>
          </w:p>
        </w:tc>
        <w:tc>
          <w:tcPr>
            <w:tcW w:w="1444" w:type="dxa"/>
          </w:tcPr>
          <w:p w:rsidR="006E0230" w:rsidRDefault="00032EBB">
            <w:pPr>
              <w:rPr>
                <w:b/>
                <w:color w:val="FF0000"/>
                <w:sz w:val="30"/>
              </w:rPr>
            </w:pPr>
            <w:r>
              <w:rPr>
                <w:rFonts w:hint="eastAsia"/>
                <w:color w:val="FF0000"/>
                <w:sz w:val="30"/>
              </w:rPr>
              <w:t xml:space="preserve">  </w:t>
            </w:r>
            <w:r>
              <w:rPr>
                <w:rFonts w:hint="eastAsia"/>
                <w:color w:val="FF0000"/>
                <w:sz w:val="30"/>
              </w:rPr>
              <w:t xml:space="preserve">  </w:t>
            </w:r>
          </w:p>
        </w:tc>
        <w:tc>
          <w:tcPr>
            <w:tcW w:w="1436" w:type="dxa"/>
            <w:gridSpan w:val="2"/>
          </w:tcPr>
          <w:p w:rsidR="006E0230" w:rsidRDefault="006E0230">
            <w:pPr>
              <w:tabs>
                <w:tab w:val="left" w:pos="369"/>
                <w:tab w:val="center" w:pos="61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6E0230" w:rsidRDefault="006E0230">
            <w:pPr>
              <w:spacing w:line="0" w:lineRule="atLeast"/>
              <w:ind w:right="-501" w:firstLineChars="100" w:firstLine="211"/>
              <w:outlineLvl w:val="0"/>
              <w:rPr>
                <w:b/>
                <w:color w:val="FF0000"/>
                <w:kern w:val="18"/>
                <w:szCs w:val="21"/>
              </w:rPr>
            </w:pPr>
          </w:p>
        </w:tc>
        <w:tc>
          <w:tcPr>
            <w:tcW w:w="1260" w:type="dxa"/>
          </w:tcPr>
          <w:p w:rsidR="006E0230" w:rsidRDefault="006E0230">
            <w:pPr>
              <w:spacing w:line="0" w:lineRule="atLeast"/>
              <w:ind w:right="-501"/>
              <w:outlineLvl w:val="0"/>
              <w:rPr>
                <w:color w:val="FF0000"/>
                <w:kern w:val="18"/>
                <w:szCs w:val="21"/>
                <w:lang w:val="ru-RU"/>
              </w:rPr>
            </w:pPr>
          </w:p>
          <w:p w:rsidR="006E0230" w:rsidRDefault="006E0230">
            <w:pPr>
              <w:spacing w:line="0" w:lineRule="atLeast"/>
              <w:ind w:right="-501" w:firstLineChars="100" w:firstLine="210"/>
              <w:outlineLvl w:val="0"/>
              <w:rPr>
                <w:color w:val="FF0000"/>
                <w:kern w:val="18"/>
                <w:szCs w:val="21"/>
              </w:rPr>
            </w:pPr>
          </w:p>
        </w:tc>
      </w:tr>
      <w:tr w:rsidR="006E0230">
        <w:trPr>
          <w:cantSplit/>
          <w:trHeight w:val="340"/>
        </w:trPr>
        <w:tc>
          <w:tcPr>
            <w:tcW w:w="5596" w:type="dxa"/>
            <w:gridSpan w:val="3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货物声明价值</w:t>
            </w:r>
            <w:r>
              <w:rPr>
                <w:rFonts w:hint="eastAsia"/>
                <w:b/>
                <w:kern w:val="18"/>
                <w:lang w:val="ru-RU"/>
              </w:rPr>
              <w:t xml:space="preserve">           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sz w:val="28"/>
                <w:lang w:val="ru-RU"/>
              </w:rPr>
            </w:pPr>
            <w:r>
              <w:rPr>
                <w:kern w:val="18"/>
                <w:lang w:val="ru-RU"/>
              </w:rPr>
              <w:t xml:space="preserve">стоймость груза </w:t>
            </w:r>
            <w:r>
              <w:rPr>
                <w:rFonts w:hint="eastAsia"/>
                <w:kern w:val="18"/>
                <w:lang w:val="ru-RU"/>
              </w:rPr>
              <w:t xml:space="preserve">   </w:t>
            </w:r>
            <w:r>
              <w:rPr>
                <w:rFonts w:hint="eastAsia"/>
                <w:color w:val="FF0000"/>
                <w:kern w:val="18"/>
                <w:lang w:val="ru-RU"/>
              </w:rPr>
              <w:t xml:space="preserve">   </w:t>
            </w:r>
            <w:r>
              <w:rPr>
                <w:rFonts w:hint="eastAsia"/>
                <w:b/>
                <w:color w:val="FF0000"/>
                <w:kern w:val="18"/>
                <w:lang w:val="ru-RU"/>
              </w:rPr>
              <w:t xml:space="preserve"> </w:t>
            </w:r>
          </w:p>
        </w:tc>
        <w:tc>
          <w:tcPr>
            <w:tcW w:w="5220" w:type="dxa"/>
            <w:gridSpan w:val="6"/>
          </w:tcPr>
          <w:p w:rsidR="006E0230" w:rsidRDefault="00032EBB">
            <w:pPr>
              <w:spacing w:line="0" w:lineRule="atLeast"/>
              <w:ind w:right="-501"/>
              <w:outlineLvl w:val="0"/>
              <w:rPr>
                <w:rFonts w:eastAsia="新宋体"/>
                <w:b/>
                <w:kern w:val="18"/>
                <w:sz w:val="28"/>
                <w:lang w:val="ru-RU"/>
              </w:rPr>
            </w:pPr>
            <w:r>
              <w:rPr>
                <w:rFonts w:eastAsia="新宋体" w:hint="eastAsia"/>
                <w:b/>
                <w:kern w:val="18"/>
                <w:lang w:val="ru-RU"/>
              </w:rPr>
              <w:t>高值附加费率</w:t>
            </w:r>
            <w:r>
              <w:rPr>
                <w:rFonts w:eastAsia="新宋体"/>
                <w:b/>
                <w:kern w:val="18"/>
                <w:lang w:val="ru-RU"/>
              </w:rPr>
              <w:t xml:space="preserve">               </w:t>
            </w:r>
            <w:r>
              <w:rPr>
                <w:rFonts w:eastAsia="新宋体" w:hint="eastAsia"/>
                <w:b/>
                <w:kern w:val="18"/>
                <w:lang w:val="ru-RU"/>
              </w:rPr>
              <w:t xml:space="preserve">       </w:t>
            </w:r>
          </w:p>
          <w:p w:rsidR="006E0230" w:rsidRDefault="00032EBB">
            <w:pPr>
              <w:spacing w:line="0" w:lineRule="atLeast"/>
              <w:ind w:right="-501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курс страховкн</w:t>
            </w:r>
            <w:r>
              <w:rPr>
                <w:rFonts w:hint="eastAsia"/>
                <w:kern w:val="18"/>
                <w:lang w:val="ru-RU"/>
              </w:rPr>
              <w:t xml:space="preserve"> </w:t>
            </w:r>
            <w:r>
              <w:rPr>
                <w:rFonts w:hint="eastAsia"/>
                <w:color w:val="FF0000"/>
                <w:kern w:val="18"/>
                <w:sz w:val="28"/>
                <w:lang w:val="ru-RU"/>
              </w:rPr>
              <w:t xml:space="preserve"> </w:t>
            </w:r>
          </w:p>
        </w:tc>
      </w:tr>
      <w:tr w:rsidR="006E0230">
        <w:trPr>
          <w:cantSplit/>
          <w:trHeight w:val="170"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计费单位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sz w:val="28"/>
                <w:lang w:val="ru-RU"/>
              </w:rPr>
            </w:pPr>
            <w:r>
              <w:rPr>
                <w:kern w:val="18"/>
                <w:lang w:val="ru-RU"/>
              </w:rPr>
              <w:t>по объёму(весу)</w:t>
            </w:r>
            <w:r>
              <w:rPr>
                <w:rFonts w:hint="eastAsia"/>
                <w:kern w:val="18"/>
                <w:lang w:val="ru-RU"/>
              </w:rPr>
              <w:t xml:space="preserve">          $</w:t>
            </w:r>
          </w:p>
        </w:tc>
        <w:tc>
          <w:tcPr>
            <w:tcW w:w="2507" w:type="dxa"/>
          </w:tcPr>
          <w:p w:rsidR="006E0230" w:rsidRDefault="00032EBB">
            <w:pPr>
              <w:widowControl/>
              <w:spacing w:line="0" w:lineRule="atLeast"/>
              <w:ind w:right="-501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运输单价</w:t>
            </w:r>
            <w:r>
              <w:rPr>
                <w:rFonts w:hint="eastAsia"/>
                <w:b/>
                <w:kern w:val="18"/>
                <w:lang w:val="ru-RU"/>
              </w:rPr>
              <w:t xml:space="preserve">  </w:t>
            </w:r>
            <w:r>
              <w:rPr>
                <w:rFonts w:hint="eastAsia"/>
                <w:b/>
                <w:kern w:val="18"/>
              </w:rPr>
              <w:t xml:space="preserve">     </w:t>
            </w:r>
          </w:p>
          <w:p w:rsidR="006E0230" w:rsidRDefault="00032EBB">
            <w:pPr>
              <w:widowControl/>
              <w:spacing w:line="0" w:lineRule="atLeast"/>
              <w:ind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Расценка перевозки</w:t>
            </w:r>
          </w:p>
        </w:tc>
        <w:tc>
          <w:tcPr>
            <w:tcW w:w="3600" w:type="dxa"/>
            <w:gridSpan w:val="4"/>
          </w:tcPr>
          <w:p w:rsidR="006E0230" w:rsidRDefault="00032EBB">
            <w:pPr>
              <w:spacing w:line="0" w:lineRule="atLeast"/>
              <w:ind w:rightChars="-49" w:right="-103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清关单价</w:t>
            </w:r>
            <w:r>
              <w:rPr>
                <w:b/>
                <w:kern w:val="18"/>
                <w:lang w:val="ru-RU"/>
              </w:rPr>
              <w:t xml:space="preserve">             </w:t>
            </w:r>
          </w:p>
          <w:p w:rsidR="006E0230" w:rsidRDefault="00032EBB">
            <w:pPr>
              <w:spacing w:line="0" w:lineRule="atLeast"/>
              <w:ind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Расценка расстаможивания</w:t>
            </w:r>
          </w:p>
        </w:tc>
        <w:tc>
          <w:tcPr>
            <w:tcW w:w="1620" w:type="dxa"/>
            <w:gridSpan w:val="2"/>
          </w:tcPr>
          <w:p w:rsidR="006E0230" w:rsidRDefault="00032EBB">
            <w:pPr>
              <w:widowControl/>
              <w:spacing w:line="0" w:lineRule="atLeast"/>
              <w:ind w:right="-501"/>
              <w:jc w:val="left"/>
              <w:outlineLvl w:val="0"/>
              <w:rPr>
                <w:b/>
                <w:kern w:val="18"/>
                <w:sz w:val="18"/>
                <w:szCs w:val="18"/>
                <w:lang w:val="ru-RU"/>
              </w:rPr>
            </w:pPr>
            <w:r>
              <w:rPr>
                <w:rFonts w:hint="eastAsia"/>
                <w:b/>
                <w:kern w:val="18"/>
                <w:sz w:val="18"/>
                <w:szCs w:val="18"/>
                <w:lang w:val="ru-RU"/>
              </w:rPr>
              <w:t>综合单价</w:t>
            </w:r>
            <w:r>
              <w:rPr>
                <w:b/>
                <w:kern w:val="18"/>
                <w:sz w:val="18"/>
                <w:szCs w:val="18"/>
                <w:lang w:val="ru-RU"/>
              </w:rPr>
              <w:t xml:space="preserve"> </w:t>
            </w:r>
            <w:r>
              <w:rPr>
                <w:rFonts w:hint="eastAsia"/>
                <w:b/>
                <w:kern w:val="18"/>
                <w:sz w:val="18"/>
                <w:szCs w:val="18"/>
              </w:rPr>
              <w:t>30</w:t>
            </w:r>
            <w:r>
              <w:rPr>
                <w:rFonts w:hint="eastAsia"/>
                <w:b/>
                <w:kern w:val="18"/>
                <w:sz w:val="18"/>
                <w:szCs w:val="18"/>
              </w:rPr>
              <w:t>USD</w:t>
            </w:r>
            <w:r>
              <w:rPr>
                <w:b/>
                <w:kern w:val="18"/>
                <w:sz w:val="18"/>
                <w:szCs w:val="18"/>
                <w:lang w:val="ru-RU"/>
              </w:rPr>
              <w:t xml:space="preserve">      </w:t>
            </w:r>
          </w:p>
          <w:p w:rsidR="006E0230" w:rsidRDefault="00032EBB">
            <w:pPr>
              <w:spacing w:line="0" w:lineRule="atLeast"/>
              <w:ind w:right="-108"/>
              <w:outlineLvl w:val="0"/>
              <w:rPr>
                <w:kern w:val="18"/>
                <w:sz w:val="18"/>
                <w:szCs w:val="18"/>
                <w:lang w:val="ru-RU"/>
              </w:rPr>
            </w:pPr>
            <w:r>
              <w:rPr>
                <w:kern w:val="18"/>
                <w:sz w:val="18"/>
                <w:szCs w:val="18"/>
                <w:lang w:val="ru-RU"/>
              </w:rPr>
              <w:t xml:space="preserve">Общая расценка </w:t>
            </w: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运输费</w:t>
            </w:r>
            <w:r>
              <w:rPr>
                <w:b/>
                <w:kern w:val="18"/>
                <w:lang w:val="ru-RU"/>
              </w:rPr>
              <w:t xml:space="preserve">                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Расходы перевозки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 w:firstLineChars="150" w:firstLine="361"/>
              <w:outlineLvl w:val="0"/>
              <w:rPr>
                <w:b/>
                <w:color w:val="FF0000"/>
                <w:kern w:val="18"/>
                <w:sz w:val="24"/>
              </w:rPr>
            </w:pPr>
          </w:p>
        </w:tc>
        <w:tc>
          <w:tcPr>
            <w:tcW w:w="5220" w:type="dxa"/>
            <w:gridSpan w:val="6"/>
            <w:vMerge w:val="restart"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</w:p>
          <w:p w:rsidR="006E0230" w:rsidRDefault="00032EBB">
            <w:pPr>
              <w:widowControl/>
              <w:spacing w:line="0" w:lineRule="atLeast"/>
              <w:jc w:val="left"/>
              <w:outlineLvl w:val="0"/>
              <w:rPr>
                <w:rFonts w:ascii="新宋体" w:eastAsia="新宋体" w:hAnsi="新宋体"/>
                <w:b/>
                <w:kern w:val="18"/>
                <w:lang w:val="ru-RU"/>
              </w:rPr>
            </w:pP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郑重声明：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1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、本运单是承运人运输和托运人提货的唯一凭证。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2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、本运单完全根据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_____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货物清单出具。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3</w:t>
            </w:r>
            <w:r>
              <w:rPr>
                <w:rFonts w:ascii="新宋体" w:eastAsia="新宋体" w:hAnsi="新宋体" w:hint="eastAsia"/>
                <w:b/>
                <w:kern w:val="18"/>
                <w:lang w:val="ru-RU"/>
              </w:rPr>
              <w:t>、运单所列各项文字、数据已经托运人审核无误。</w:t>
            </w:r>
            <w:r>
              <w:rPr>
                <w:rFonts w:ascii="新宋体" w:eastAsia="新宋体" w:hAnsi="新宋体" w:hint="eastAsia"/>
                <w:b/>
                <w:kern w:val="18"/>
              </w:rPr>
              <w:t>4.</w:t>
            </w: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清关费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Расходы расстаможивания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color w:val="FF0000"/>
                <w:kern w:val="18"/>
                <w:sz w:val="24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</w:p>
        </w:tc>
      </w:tr>
      <w:tr w:rsidR="006E0230">
        <w:trPr>
          <w:cantSplit/>
          <w:trHeight w:val="520"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国内储运费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Расходы перевозки в Китае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 w:firstLineChars="200" w:firstLine="482"/>
              <w:outlineLvl w:val="0"/>
              <w:rPr>
                <w:b/>
                <w:color w:val="FF0000"/>
                <w:kern w:val="18"/>
                <w:sz w:val="24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</w:p>
        </w:tc>
      </w:tr>
      <w:tr w:rsidR="006E0230">
        <w:trPr>
          <w:cantSplit/>
          <w:trHeight w:val="506"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包装费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Расходы упаковки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leftChars="150" w:left="2604" w:right="-501" w:hangingChars="950" w:hanging="2289"/>
              <w:outlineLvl w:val="0"/>
              <w:rPr>
                <w:b/>
                <w:color w:val="FF0000"/>
                <w:kern w:val="18"/>
                <w:sz w:val="24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高值附加费</w:t>
            </w:r>
            <w:r>
              <w:rPr>
                <w:rFonts w:hint="eastAsia"/>
                <w:b/>
                <w:kern w:val="18"/>
                <w:lang w:val="ru-RU"/>
              </w:rPr>
              <w:t xml:space="preserve">    </w:t>
            </w:r>
            <w:r>
              <w:rPr>
                <w:rFonts w:hint="eastAsia"/>
                <w:b/>
                <w:kern w:val="18"/>
                <w:lang w:val="ru-RU"/>
              </w:rPr>
              <w:t>保险费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Стоимость страховки</w:t>
            </w:r>
          </w:p>
        </w:tc>
        <w:tc>
          <w:tcPr>
            <w:tcW w:w="2507" w:type="dxa"/>
            <w:vAlign w:val="bottom"/>
          </w:tcPr>
          <w:p w:rsidR="006E0230" w:rsidRDefault="00032EBB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</w:rPr>
            </w:pPr>
            <w:r>
              <w:rPr>
                <w:rFonts w:hint="eastAsia"/>
                <w:b/>
                <w:color w:val="FF0000"/>
                <w:kern w:val="18"/>
                <w:sz w:val="24"/>
              </w:rPr>
              <w:t xml:space="preserve">  </w:t>
            </w:r>
          </w:p>
        </w:tc>
        <w:tc>
          <w:tcPr>
            <w:tcW w:w="5220" w:type="dxa"/>
            <w:gridSpan w:val="6"/>
            <w:vMerge w:val="restart"/>
          </w:tcPr>
          <w:p w:rsidR="006E0230" w:rsidRDefault="006E0230">
            <w:pPr>
              <w:rPr>
                <w:b/>
                <w:color w:val="0000FF"/>
                <w:lang w:val="ru-RU"/>
              </w:rPr>
            </w:pP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特殊商品附加费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jc w:val="left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Дополнительная плата для специальных товаров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b/>
                <w:color w:val="0000FF"/>
                <w:kern w:val="18"/>
                <w:lang w:val="ru-RU"/>
              </w:rPr>
            </w:pP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代收款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Представительские сборы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color w:val="0000FF"/>
                <w:kern w:val="18"/>
                <w:lang w:val="ru-RU"/>
              </w:rPr>
            </w:pP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其他费用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другие расходы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  <w:lang w:val="ru-RU"/>
              </w:rPr>
            </w:pPr>
          </w:p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color w:val="0000FF"/>
                <w:kern w:val="18"/>
                <w:lang w:val="ru-RU"/>
              </w:rPr>
            </w:pPr>
          </w:p>
        </w:tc>
      </w:tr>
      <w:tr w:rsidR="006E0230">
        <w:trPr>
          <w:cantSplit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抵扣款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Вычет суммы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color w:val="FF0000"/>
                <w:kern w:val="18"/>
                <w:sz w:val="24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color w:val="0000FF"/>
                <w:kern w:val="18"/>
                <w:lang w:val="ru-RU"/>
              </w:rPr>
            </w:pPr>
          </w:p>
        </w:tc>
      </w:tr>
      <w:tr w:rsidR="006E0230">
        <w:trPr>
          <w:cantSplit/>
          <w:trHeight w:val="410"/>
        </w:trPr>
        <w:tc>
          <w:tcPr>
            <w:tcW w:w="3089" w:type="dxa"/>
            <w:gridSpan w:val="2"/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预付金额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Сумма предоплаты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  <w:lang w:val="ru-RU"/>
              </w:rPr>
            </w:pPr>
          </w:p>
        </w:tc>
        <w:tc>
          <w:tcPr>
            <w:tcW w:w="5220" w:type="dxa"/>
            <w:gridSpan w:val="6"/>
            <w:vMerge/>
          </w:tcPr>
          <w:p w:rsidR="006E0230" w:rsidRDefault="006E0230">
            <w:pPr>
              <w:widowControl/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</w:p>
        </w:tc>
      </w:tr>
      <w:tr w:rsidR="006E0230">
        <w:trPr>
          <w:cantSplit/>
          <w:trHeight w:val="590"/>
        </w:trPr>
        <w:tc>
          <w:tcPr>
            <w:tcW w:w="3089" w:type="dxa"/>
            <w:gridSpan w:val="2"/>
          </w:tcPr>
          <w:p w:rsidR="006E0230" w:rsidRDefault="006E0230">
            <w:pPr>
              <w:rPr>
                <w:kern w:val="18"/>
                <w:lang w:val="ru-RU"/>
              </w:rPr>
            </w:pP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到付金额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Суммы выплаты по прибытии</w:t>
            </w:r>
          </w:p>
        </w:tc>
        <w:tc>
          <w:tcPr>
            <w:tcW w:w="2507" w:type="dxa"/>
          </w:tcPr>
          <w:p w:rsidR="006E0230" w:rsidRDefault="006E0230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  <w:lang w:val="ru-RU"/>
              </w:rPr>
            </w:pPr>
          </w:p>
          <w:p w:rsidR="006E0230" w:rsidRDefault="00032EBB">
            <w:pPr>
              <w:widowControl/>
              <w:spacing w:line="0" w:lineRule="atLeast"/>
              <w:ind w:right="-501"/>
              <w:outlineLvl w:val="0"/>
              <w:rPr>
                <w:b/>
                <w:color w:val="FF0000"/>
                <w:kern w:val="18"/>
                <w:sz w:val="24"/>
              </w:rPr>
            </w:pPr>
            <w:r>
              <w:rPr>
                <w:rFonts w:hint="eastAsia"/>
                <w:b/>
                <w:color w:val="FF0000"/>
                <w:kern w:val="18"/>
                <w:sz w:val="24"/>
              </w:rPr>
              <w:t xml:space="preserve">   </w:t>
            </w:r>
          </w:p>
        </w:tc>
        <w:tc>
          <w:tcPr>
            <w:tcW w:w="5220" w:type="dxa"/>
            <w:gridSpan w:val="6"/>
          </w:tcPr>
          <w:p w:rsidR="006E0230" w:rsidRDefault="00032EBB">
            <w:pPr>
              <w:widowControl/>
              <w:tabs>
                <w:tab w:val="center" w:pos="2752"/>
              </w:tabs>
              <w:spacing w:line="0" w:lineRule="atLeast"/>
              <w:ind w:right="-501"/>
              <w:jc w:val="left"/>
              <w:outlineLvl w:val="0"/>
              <w:rPr>
                <w:b/>
                <w:kern w:val="18"/>
              </w:rPr>
            </w:pPr>
            <w:r>
              <w:rPr>
                <w:rFonts w:hint="eastAsia"/>
                <w:b/>
                <w:kern w:val="18"/>
                <w:lang w:val="ru-RU"/>
              </w:rPr>
              <w:t>制单日期</w:t>
            </w:r>
            <w:r>
              <w:rPr>
                <w:rFonts w:hint="eastAsia"/>
                <w:b/>
                <w:kern w:val="18"/>
                <w:lang w:val="ru-RU"/>
              </w:rPr>
              <w:t xml:space="preserve">:        </w:t>
            </w:r>
          </w:p>
          <w:p w:rsidR="006E0230" w:rsidRDefault="00032EBB">
            <w:pPr>
              <w:widowControl/>
              <w:tabs>
                <w:tab w:val="center" w:pos="2752"/>
              </w:tabs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  <w:r>
              <w:rPr>
                <w:rFonts w:eastAsia="Batang" w:hint="eastAsia"/>
                <w:kern w:val="18"/>
                <w:lang w:val="ru-RU"/>
              </w:rPr>
              <w:t>дата</w:t>
            </w:r>
            <w:r>
              <w:rPr>
                <w:rFonts w:eastAsia="Batang" w:hint="eastAsia"/>
                <w:kern w:val="18"/>
                <w:lang w:val="ru-RU"/>
              </w:rPr>
              <w:t xml:space="preserve"> </w:t>
            </w:r>
            <w:r>
              <w:rPr>
                <w:rFonts w:eastAsia="Batang" w:hint="eastAsia"/>
                <w:kern w:val="18"/>
                <w:lang w:val="ru-RU"/>
              </w:rPr>
              <w:t>накладн</w:t>
            </w:r>
          </w:p>
        </w:tc>
      </w:tr>
      <w:tr w:rsidR="006E0230">
        <w:trPr>
          <w:cantSplit/>
          <w:trHeight w:val="588"/>
        </w:trPr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总金额</w:t>
            </w:r>
          </w:p>
          <w:p w:rsidR="006E0230" w:rsidRDefault="00032EBB">
            <w:pPr>
              <w:widowControl/>
              <w:spacing w:line="0" w:lineRule="atLeast"/>
              <w:ind w:leftChars="-51" w:left="-107" w:rightChars="-51" w:right="-107"/>
              <w:outlineLvl w:val="0"/>
              <w:rPr>
                <w:kern w:val="18"/>
                <w:lang w:val="ru-RU"/>
              </w:rPr>
            </w:pPr>
            <w:r>
              <w:rPr>
                <w:kern w:val="18"/>
                <w:lang w:val="ru-RU"/>
              </w:rPr>
              <w:t>Общая оплата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6E0230" w:rsidRDefault="006E0230">
            <w:pPr>
              <w:widowControl/>
              <w:spacing w:line="0" w:lineRule="atLeast"/>
              <w:ind w:right="-501" w:firstLineChars="150" w:firstLine="452"/>
              <w:outlineLvl w:val="0"/>
              <w:rPr>
                <w:b/>
                <w:color w:val="FF0000"/>
                <w:kern w:val="18"/>
                <w:sz w:val="30"/>
              </w:rPr>
            </w:pPr>
          </w:p>
        </w:tc>
        <w:tc>
          <w:tcPr>
            <w:tcW w:w="2340" w:type="dxa"/>
            <w:gridSpan w:val="2"/>
          </w:tcPr>
          <w:p w:rsidR="006E0230" w:rsidRDefault="00032EBB">
            <w:pPr>
              <w:spacing w:line="0" w:lineRule="atLeast"/>
              <w:ind w:rightChars="-49" w:right="-103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销售</w:t>
            </w:r>
            <w:r>
              <w:rPr>
                <w:rFonts w:hint="eastAsia"/>
                <w:b/>
                <w:kern w:val="18"/>
                <w:lang w:val="ru-RU"/>
              </w:rPr>
              <w:t xml:space="preserve">ID: </w:t>
            </w:r>
          </w:p>
          <w:p w:rsidR="006E0230" w:rsidRDefault="00032EBB">
            <w:pPr>
              <w:spacing w:line="0" w:lineRule="atLeast"/>
              <w:ind w:rightChars="-49" w:right="-103"/>
              <w:outlineLvl w:val="0"/>
              <w:rPr>
                <w:kern w:val="18"/>
                <w:lang w:val="ru-RU"/>
              </w:rPr>
            </w:pPr>
            <w:r>
              <w:rPr>
                <w:rFonts w:hint="eastAsia"/>
                <w:kern w:val="18"/>
                <w:lang w:val="ru-RU"/>
              </w:rPr>
              <w:t>N</w:t>
            </w:r>
            <w:r>
              <w:rPr>
                <w:rFonts w:hint="eastAsia"/>
                <w:kern w:val="18"/>
                <w:u w:val="single"/>
                <w:lang w:val="ru-RU"/>
              </w:rPr>
              <w:t>o</w:t>
            </w:r>
            <w:r>
              <w:rPr>
                <w:rFonts w:hint="eastAsia"/>
                <w:kern w:val="18"/>
                <w:lang w:val="ru-RU"/>
              </w:rPr>
              <w:t xml:space="preserve"> </w:t>
            </w:r>
            <w:r>
              <w:rPr>
                <w:kern w:val="18"/>
                <w:lang w:val="ru-RU"/>
              </w:rPr>
              <w:t>сбытавщика</w:t>
            </w:r>
            <w:r>
              <w:rPr>
                <w:rFonts w:hint="eastAsia"/>
                <w:kern w:val="18"/>
                <w:lang w:val="ru-RU"/>
              </w:rPr>
              <w:t>:</w:t>
            </w:r>
          </w:p>
        </w:tc>
        <w:tc>
          <w:tcPr>
            <w:tcW w:w="2880" w:type="dxa"/>
            <w:gridSpan w:val="4"/>
          </w:tcPr>
          <w:p w:rsidR="006E0230" w:rsidRDefault="00032EBB">
            <w:pPr>
              <w:widowControl/>
              <w:spacing w:line="0" w:lineRule="atLeast"/>
              <w:ind w:right="-501"/>
              <w:jc w:val="left"/>
              <w:outlineLvl w:val="0"/>
              <w:rPr>
                <w:b/>
                <w:kern w:val="18"/>
                <w:lang w:val="ru-RU"/>
              </w:rPr>
            </w:pPr>
            <w:r>
              <w:rPr>
                <w:rFonts w:hint="eastAsia"/>
                <w:b/>
                <w:kern w:val="18"/>
                <w:lang w:val="ru-RU"/>
              </w:rPr>
              <w:t>制单</w:t>
            </w:r>
            <w:r>
              <w:rPr>
                <w:rFonts w:hint="eastAsia"/>
                <w:b/>
                <w:kern w:val="18"/>
                <w:lang w:val="ru-RU"/>
              </w:rPr>
              <w:t xml:space="preserve">ID: </w:t>
            </w:r>
          </w:p>
          <w:p w:rsidR="006E0230" w:rsidRDefault="00032EBB">
            <w:pPr>
              <w:widowControl/>
              <w:spacing w:line="0" w:lineRule="atLeast"/>
              <w:ind w:right="-501"/>
              <w:jc w:val="left"/>
              <w:outlineLvl w:val="0"/>
              <w:rPr>
                <w:kern w:val="18"/>
                <w:lang w:val="ru-RU"/>
              </w:rPr>
            </w:pPr>
            <w:r>
              <w:rPr>
                <w:rFonts w:hint="eastAsia"/>
                <w:kern w:val="18"/>
                <w:lang w:val="ru-RU"/>
              </w:rPr>
              <w:t>N</w:t>
            </w:r>
            <w:r>
              <w:rPr>
                <w:rFonts w:hint="eastAsia"/>
                <w:kern w:val="18"/>
                <w:u w:val="single"/>
                <w:lang w:val="ru-RU"/>
              </w:rPr>
              <w:t>o</w:t>
            </w:r>
            <w:r>
              <w:rPr>
                <w:rFonts w:hint="eastAsia"/>
                <w:kern w:val="18"/>
                <w:lang w:val="ru-RU"/>
              </w:rPr>
              <w:t xml:space="preserve"> </w:t>
            </w:r>
            <w:r>
              <w:rPr>
                <w:kern w:val="18"/>
                <w:lang w:val="ru-RU"/>
              </w:rPr>
              <w:t>состоявщика накладной</w:t>
            </w:r>
          </w:p>
        </w:tc>
      </w:tr>
    </w:tbl>
    <w:p w:rsidR="006E0230" w:rsidRDefault="006E0230"/>
    <w:sectPr w:rsidR="006E0230" w:rsidSect="006E0230">
      <w:headerReference w:type="default" r:id="rId7"/>
      <w:pgSz w:w="11906" w:h="16838"/>
      <w:pgMar w:top="468" w:right="194" w:bottom="662" w:left="17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BB" w:rsidRDefault="00032EBB" w:rsidP="006E0230">
      <w:r>
        <w:separator/>
      </w:r>
    </w:p>
  </w:endnote>
  <w:endnote w:type="continuationSeparator" w:id="0">
    <w:p w:rsidR="00032EBB" w:rsidRDefault="00032EBB" w:rsidP="006E0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BB" w:rsidRDefault="00032EBB" w:rsidP="006E0230">
      <w:r>
        <w:separator/>
      </w:r>
    </w:p>
  </w:footnote>
  <w:footnote w:type="continuationSeparator" w:id="0">
    <w:p w:rsidR="00032EBB" w:rsidRDefault="00032EBB" w:rsidP="006E0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30" w:rsidRDefault="006E023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921A8"/>
    <w:rsid w:val="00010EB6"/>
    <w:rsid w:val="00032EBB"/>
    <w:rsid w:val="00041865"/>
    <w:rsid w:val="00066AA9"/>
    <w:rsid w:val="00223E33"/>
    <w:rsid w:val="00283C8F"/>
    <w:rsid w:val="002B1D78"/>
    <w:rsid w:val="003B433B"/>
    <w:rsid w:val="003E2F58"/>
    <w:rsid w:val="00417B82"/>
    <w:rsid w:val="004D5982"/>
    <w:rsid w:val="0057514A"/>
    <w:rsid w:val="005B626B"/>
    <w:rsid w:val="005C5CCE"/>
    <w:rsid w:val="00603782"/>
    <w:rsid w:val="006148B9"/>
    <w:rsid w:val="00617018"/>
    <w:rsid w:val="00621DF0"/>
    <w:rsid w:val="0064470C"/>
    <w:rsid w:val="006A691C"/>
    <w:rsid w:val="006D2700"/>
    <w:rsid w:val="006E0230"/>
    <w:rsid w:val="006F39DA"/>
    <w:rsid w:val="007228D7"/>
    <w:rsid w:val="00782E71"/>
    <w:rsid w:val="007876DD"/>
    <w:rsid w:val="00832672"/>
    <w:rsid w:val="008D2ACB"/>
    <w:rsid w:val="00906E45"/>
    <w:rsid w:val="00933543"/>
    <w:rsid w:val="009C1456"/>
    <w:rsid w:val="00A532AE"/>
    <w:rsid w:val="00A6211D"/>
    <w:rsid w:val="00A83EA1"/>
    <w:rsid w:val="00A85691"/>
    <w:rsid w:val="00A90CA3"/>
    <w:rsid w:val="00AD6B5D"/>
    <w:rsid w:val="00AD6EEA"/>
    <w:rsid w:val="00B45A14"/>
    <w:rsid w:val="00B70BC9"/>
    <w:rsid w:val="00B94CB0"/>
    <w:rsid w:val="00BF1055"/>
    <w:rsid w:val="00BF6562"/>
    <w:rsid w:val="00C054BC"/>
    <w:rsid w:val="00C479EE"/>
    <w:rsid w:val="00C921A8"/>
    <w:rsid w:val="00CB5D6B"/>
    <w:rsid w:val="00CC18FB"/>
    <w:rsid w:val="00D02289"/>
    <w:rsid w:val="00DC7AAB"/>
    <w:rsid w:val="00DD20D0"/>
    <w:rsid w:val="00F053A2"/>
    <w:rsid w:val="00F92DCA"/>
    <w:rsid w:val="10484F91"/>
    <w:rsid w:val="12136ABD"/>
    <w:rsid w:val="187F6DB6"/>
    <w:rsid w:val="34BF1FEB"/>
    <w:rsid w:val="4B4C6E90"/>
    <w:rsid w:val="56FA0768"/>
    <w:rsid w:val="679921D3"/>
    <w:rsid w:val="71B4622E"/>
    <w:rsid w:val="750D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E0230"/>
    <w:pPr>
      <w:keepNext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E02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E0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Char">
    <w:name w:val="标题 1 Char"/>
    <w:basedOn w:val="a0"/>
    <w:link w:val="1"/>
    <w:qFormat/>
    <w:rsid w:val="006E0230"/>
    <w:rPr>
      <w:rFonts w:ascii="Times New Roman" w:eastAsia="宋体" w:hAnsi="Times New Roman" w:cs="Times New Roman"/>
      <w:b/>
      <w:szCs w:val="20"/>
      <w:lang w:val="ru-RU"/>
    </w:rPr>
  </w:style>
  <w:style w:type="character" w:customStyle="1" w:styleId="Char0">
    <w:name w:val="页眉 Char"/>
    <w:basedOn w:val="a0"/>
    <w:link w:val="a4"/>
    <w:qFormat/>
    <w:rsid w:val="006E0230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页脚 Char"/>
    <w:basedOn w:val="a0"/>
    <w:link w:val="a3"/>
    <w:uiPriority w:val="99"/>
    <w:semiHidden/>
    <w:qFormat/>
    <w:rsid w:val="006E02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Air</cp:lastModifiedBy>
  <cp:revision>4</cp:revision>
  <dcterms:created xsi:type="dcterms:W3CDTF">2018-01-11T10:17:00Z</dcterms:created>
  <dcterms:modified xsi:type="dcterms:W3CDTF">2018-09-07T07:10:00Z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